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A01C" w14:textId="77777777" w:rsidR="001F3142" w:rsidRPr="0000586E" w:rsidRDefault="001F3142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55CC51D0" w14:textId="77777777" w:rsidR="00CA6D97" w:rsidRDefault="00CA6D97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2B455FCD" w14:textId="3CDBD5A0" w:rsidR="001F3142" w:rsidRPr="0000586E" w:rsidRDefault="001F3142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00586E">
        <w:rPr>
          <w:rFonts w:cstheme="minorHAnsi"/>
          <w:color w:val="000000"/>
          <w:sz w:val="22"/>
          <w:szCs w:val="22"/>
        </w:rPr>
        <w:t xml:space="preserve">The following is an LTE from Darrell Smith in response to the </w:t>
      </w:r>
      <w:r w:rsidRPr="00640BBD">
        <w:rPr>
          <w:rFonts w:cstheme="minorHAnsi"/>
          <w:i/>
          <w:iCs/>
          <w:color w:val="000000"/>
          <w:sz w:val="22"/>
          <w:szCs w:val="22"/>
        </w:rPr>
        <w:t>Wall Street Journal</w:t>
      </w:r>
      <w:r w:rsidRPr="0000586E">
        <w:rPr>
          <w:rFonts w:cstheme="minorHAnsi"/>
          <w:color w:val="000000"/>
          <w:sz w:val="22"/>
          <w:szCs w:val="22"/>
        </w:rPr>
        <w:t xml:space="preserve"> </w:t>
      </w:r>
      <w:proofErr w:type="gramStart"/>
      <w:r w:rsidRPr="0000586E">
        <w:rPr>
          <w:rFonts w:cstheme="minorHAnsi"/>
          <w:color w:val="000000"/>
          <w:sz w:val="22"/>
          <w:szCs w:val="22"/>
        </w:rPr>
        <w:t>article</w:t>
      </w:r>
      <w:proofErr w:type="gramEnd"/>
      <w:r w:rsidRPr="0000586E">
        <w:rPr>
          <w:rFonts w:cstheme="minorHAnsi"/>
          <w:color w:val="000000"/>
          <w:sz w:val="22"/>
          <w:szCs w:val="22"/>
        </w:rPr>
        <w:t xml:space="preserve"> </w:t>
      </w:r>
      <w:r w:rsidR="0000586E" w:rsidRPr="0000586E">
        <w:rPr>
          <w:rFonts w:cstheme="minorHAnsi"/>
          <w:i/>
          <w:iCs/>
          <w:color w:val="000000"/>
          <w:sz w:val="22"/>
          <w:szCs w:val="22"/>
        </w:rPr>
        <w:t>Why E-Bikes, EVs and Laptops Are Catching Fire</w:t>
      </w:r>
      <w:r w:rsidR="0000586E" w:rsidRPr="0000586E">
        <w:rPr>
          <w:rFonts w:cstheme="minorHAnsi"/>
          <w:color w:val="000000"/>
          <w:sz w:val="22"/>
          <w:szCs w:val="22"/>
        </w:rPr>
        <w:t>, published on July 29, 2023</w:t>
      </w:r>
      <w:r w:rsidR="008E11E1">
        <w:rPr>
          <w:rFonts w:cstheme="minorHAnsi"/>
          <w:color w:val="000000"/>
          <w:sz w:val="22"/>
          <w:szCs w:val="22"/>
        </w:rPr>
        <w:t>.</w:t>
      </w:r>
    </w:p>
    <w:p w14:paraId="022C8665" w14:textId="77777777" w:rsidR="0000586E" w:rsidRPr="0000586E" w:rsidRDefault="0000586E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20C0BADD" w14:textId="77777777" w:rsidR="0000586E" w:rsidRPr="0000586E" w:rsidRDefault="0000586E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4944CF98" w14:textId="147A1A08" w:rsidR="001F3142" w:rsidRPr="0000586E" w:rsidRDefault="001F3142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00586E">
        <w:rPr>
          <w:rFonts w:cstheme="minorHAnsi"/>
          <w:color w:val="000000"/>
          <w:sz w:val="22"/>
          <w:szCs w:val="22"/>
        </w:rPr>
        <w:t>Send to - readersfeedback@wsj.com</w:t>
      </w:r>
    </w:p>
    <w:p w14:paraId="6FDCCC30" w14:textId="77777777" w:rsidR="001F3142" w:rsidRPr="0000586E" w:rsidRDefault="001F3142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049242B4" w14:textId="26A64FE0" w:rsidR="001F3142" w:rsidRPr="0000586E" w:rsidRDefault="001F3142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00586E">
        <w:rPr>
          <w:rFonts w:cstheme="minorHAnsi"/>
          <w:color w:val="000000"/>
          <w:sz w:val="22"/>
          <w:szCs w:val="22"/>
        </w:rPr>
        <w:t>Subject – Why E-</w:t>
      </w:r>
      <w:r w:rsidR="00CA6D97">
        <w:rPr>
          <w:rFonts w:cstheme="minorHAnsi"/>
          <w:color w:val="000000"/>
          <w:sz w:val="22"/>
          <w:szCs w:val="22"/>
        </w:rPr>
        <w:t>B</w:t>
      </w:r>
      <w:r w:rsidRPr="0000586E">
        <w:rPr>
          <w:rFonts w:cstheme="minorHAnsi"/>
          <w:color w:val="000000"/>
          <w:sz w:val="22"/>
          <w:szCs w:val="22"/>
        </w:rPr>
        <w:t>ikes, EVs and Laptops Are Catching Fire – July 29, 2023</w:t>
      </w:r>
    </w:p>
    <w:p w14:paraId="7A15B134" w14:textId="77777777" w:rsidR="001F3142" w:rsidRPr="0000586E" w:rsidRDefault="001F3142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2D3C127A" w14:textId="77777777" w:rsidR="001F3142" w:rsidRPr="0000586E" w:rsidRDefault="001F3142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00586E">
        <w:rPr>
          <w:rFonts w:cstheme="minorHAnsi"/>
          <w:color w:val="000000"/>
          <w:sz w:val="22"/>
          <w:szCs w:val="22"/>
        </w:rPr>
        <w:t>To the Editor,</w:t>
      </w:r>
    </w:p>
    <w:p w14:paraId="749D8C16" w14:textId="77777777" w:rsidR="001F3142" w:rsidRPr="0000586E" w:rsidRDefault="001F3142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5B1429EB" w14:textId="6EB7E0C1" w:rsidR="001F3142" w:rsidRPr="0000586E" w:rsidRDefault="001F3142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00586E">
        <w:rPr>
          <w:rFonts w:cstheme="minorHAnsi"/>
          <w:color w:val="000000"/>
          <w:sz w:val="22"/>
          <w:szCs w:val="22"/>
        </w:rPr>
        <w:t>I commend the timely and insightful article by Josh Ulick, Adrienne Tong, and Danny Dougherty on the alarming fire hazards posed by lithium-ion batteries (</w:t>
      </w:r>
      <w:hyperlink r:id="rId10" w:history="1">
        <w:r w:rsidRPr="00640BBD">
          <w:rPr>
            <w:rStyle w:val="Hyperlink"/>
            <w:rFonts w:cstheme="minorHAnsi"/>
            <w:sz w:val="22"/>
            <w:szCs w:val="22"/>
          </w:rPr>
          <w:t>Why E-Bikes, EVs and Laptops Are Catching Fire</w:t>
        </w:r>
      </w:hyperlink>
      <w:r w:rsidRPr="0000586E">
        <w:rPr>
          <w:rFonts w:cstheme="minorHAnsi"/>
          <w:color w:val="000000"/>
          <w:sz w:val="22"/>
          <w:szCs w:val="22"/>
        </w:rPr>
        <w:t>, July 29). The authors have astutely shed light on the risks surrounding the usage of these batteries.</w:t>
      </w:r>
    </w:p>
    <w:p w14:paraId="2F98F503" w14:textId="77777777" w:rsidR="001F3142" w:rsidRPr="0000586E" w:rsidRDefault="001F3142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32AB0F61" w14:textId="7A0AA101" w:rsidR="007A5FF8" w:rsidRDefault="001F3142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00586E">
        <w:rPr>
          <w:rFonts w:cstheme="minorHAnsi"/>
          <w:color w:val="000000"/>
          <w:sz w:val="22"/>
          <w:szCs w:val="22"/>
        </w:rPr>
        <w:t xml:space="preserve">However, the issue of safe disposal of lithium batteries also needs attention. As society's reliance on these power sources </w:t>
      </w:r>
      <w:proofErr w:type="gramStart"/>
      <w:r w:rsidRPr="0000586E">
        <w:rPr>
          <w:rFonts w:cstheme="minorHAnsi"/>
          <w:color w:val="000000"/>
          <w:sz w:val="22"/>
          <w:szCs w:val="22"/>
        </w:rPr>
        <w:t>grows</w:t>
      </w:r>
      <w:proofErr w:type="gramEnd"/>
      <w:r w:rsidRPr="0000586E">
        <w:rPr>
          <w:rFonts w:cstheme="minorHAnsi"/>
          <w:color w:val="000000"/>
          <w:sz w:val="22"/>
          <w:szCs w:val="22"/>
        </w:rPr>
        <w:t>,</w:t>
      </w:r>
      <w:r w:rsidR="00373B08">
        <w:rPr>
          <w:rFonts w:cstheme="minorHAnsi"/>
          <w:color w:val="000000"/>
          <w:sz w:val="22"/>
          <w:szCs w:val="22"/>
        </w:rPr>
        <w:t xml:space="preserve"> </w:t>
      </w:r>
      <w:r w:rsidR="00640BBD">
        <w:rPr>
          <w:rFonts w:cstheme="minorHAnsi"/>
          <w:color w:val="000000"/>
          <w:sz w:val="22"/>
          <w:szCs w:val="22"/>
        </w:rPr>
        <w:t xml:space="preserve">the hazards posed by improper disposal of these batteries significantly </w:t>
      </w:r>
      <w:r w:rsidR="00373B08">
        <w:rPr>
          <w:rFonts w:cstheme="minorHAnsi"/>
          <w:color w:val="000000"/>
          <w:sz w:val="22"/>
          <w:szCs w:val="22"/>
        </w:rPr>
        <w:t>increase</w:t>
      </w:r>
      <w:r w:rsidRPr="0000586E">
        <w:rPr>
          <w:rFonts w:cstheme="minorHAnsi"/>
          <w:color w:val="000000"/>
          <w:sz w:val="22"/>
          <w:szCs w:val="22"/>
        </w:rPr>
        <w:t>.</w:t>
      </w:r>
      <w:r w:rsidR="00B93AD8">
        <w:rPr>
          <w:rFonts w:cstheme="minorHAnsi"/>
          <w:color w:val="000000"/>
          <w:sz w:val="22"/>
          <w:szCs w:val="22"/>
        </w:rPr>
        <w:t xml:space="preserve"> A</w:t>
      </w:r>
      <w:r w:rsidR="008B08EA">
        <w:rPr>
          <w:rFonts w:cstheme="minorHAnsi"/>
          <w:color w:val="000000"/>
          <w:sz w:val="22"/>
          <w:szCs w:val="22"/>
        </w:rPr>
        <w:t>cross the nation</w:t>
      </w:r>
      <w:r w:rsidR="00045675">
        <w:rPr>
          <w:rFonts w:cstheme="minorHAnsi"/>
          <w:color w:val="000000"/>
          <w:sz w:val="22"/>
          <w:szCs w:val="22"/>
        </w:rPr>
        <w:t xml:space="preserve">, fires </w:t>
      </w:r>
      <w:r w:rsidR="00B93AD8">
        <w:rPr>
          <w:rFonts w:cstheme="minorHAnsi"/>
          <w:color w:val="000000"/>
          <w:sz w:val="22"/>
          <w:szCs w:val="22"/>
        </w:rPr>
        <w:t>are</w:t>
      </w:r>
      <w:r w:rsidR="00045675">
        <w:rPr>
          <w:rFonts w:cstheme="minorHAnsi"/>
          <w:color w:val="000000"/>
          <w:sz w:val="22"/>
          <w:szCs w:val="22"/>
        </w:rPr>
        <w:t xml:space="preserve"> erupting</w:t>
      </w:r>
      <w:r w:rsidR="00B93AD8">
        <w:rPr>
          <w:rFonts w:cstheme="minorHAnsi"/>
          <w:color w:val="000000"/>
          <w:sz w:val="22"/>
          <w:szCs w:val="22"/>
        </w:rPr>
        <w:t xml:space="preserve"> </w:t>
      </w:r>
      <w:r w:rsidR="00BF1777">
        <w:rPr>
          <w:rFonts w:cstheme="minorHAnsi"/>
          <w:color w:val="000000"/>
          <w:sz w:val="22"/>
          <w:szCs w:val="22"/>
        </w:rPr>
        <w:t>in an alarmingly increasing frequency at</w:t>
      </w:r>
      <w:r w:rsidRPr="0000586E">
        <w:rPr>
          <w:rFonts w:cstheme="minorHAnsi"/>
          <w:color w:val="000000"/>
          <w:sz w:val="22"/>
          <w:szCs w:val="22"/>
        </w:rPr>
        <w:t xml:space="preserve"> waste management facilities</w:t>
      </w:r>
      <w:r w:rsidR="00045675">
        <w:rPr>
          <w:rFonts w:cstheme="minorHAnsi"/>
          <w:color w:val="000000"/>
          <w:sz w:val="22"/>
          <w:szCs w:val="22"/>
        </w:rPr>
        <w:t xml:space="preserve"> </w:t>
      </w:r>
      <w:r w:rsidR="00BD2F78">
        <w:rPr>
          <w:rFonts w:cstheme="minorHAnsi"/>
          <w:color w:val="000000"/>
          <w:sz w:val="22"/>
          <w:szCs w:val="22"/>
        </w:rPr>
        <w:t>causing</w:t>
      </w:r>
      <w:r w:rsidR="00045675">
        <w:rPr>
          <w:rFonts w:cstheme="minorHAnsi"/>
          <w:color w:val="000000"/>
          <w:sz w:val="22"/>
          <w:szCs w:val="22"/>
        </w:rPr>
        <w:t xml:space="preserve"> injuries and </w:t>
      </w:r>
      <w:r w:rsidR="00B93AD8">
        <w:rPr>
          <w:rFonts w:cstheme="minorHAnsi"/>
          <w:color w:val="000000"/>
          <w:sz w:val="22"/>
          <w:szCs w:val="22"/>
        </w:rPr>
        <w:t>property damage</w:t>
      </w:r>
      <w:r w:rsidR="00CE653C">
        <w:rPr>
          <w:rFonts w:cstheme="minorHAnsi"/>
          <w:color w:val="000000"/>
          <w:sz w:val="22"/>
          <w:szCs w:val="22"/>
        </w:rPr>
        <w:t xml:space="preserve"> because of</w:t>
      </w:r>
      <w:r w:rsidRPr="0000586E">
        <w:rPr>
          <w:rFonts w:cstheme="minorHAnsi"/>
          <w:color w:val="000000"/>
          <w:sz w:val="22"/>
          <w:szCs w:val="22"/>
        </w:rPr>
        <w:t xml:space="preserve"> improperly discarded batteries.</w:t>
      </w:r>
      <w:r w:rsidR="00640BBD">
        <w:rPr>
          <w:rFonts w:cstheme="minorHAnsi"/>
          <w:color w:val="000000"/>
          <w:sz w:val="22"/>
          <w:szCs w:val="22"/>
        </w:rPr>
        <w:t xml:space="preserve"> New York</w:t>
      </w:r>
      <w:r w:rsidR="007A5FF8">
        <w:rPr>
          <w:rFonts w:cstheme="minorHAnsi"/>
          <w:color w:val="000000"/>
          <w:sz w:val="22"/>
          <w:szCs w:val="22"/>
        </w:rPr>
        <w:t xml:space="preserve"> City</w:t>
      </w:r>
      <w:r w:rsidR="00640BBD">
        <w:rPr>
          <w:rFonts w:cstheme="minorHAnsi"/>
          <w:color w:val="000000"/>
          <w:sz w:val="22"/>
          <w:szCs w:val="22"/>
        </w:rPr>
        <w:t xml:space="preserve"> </w:t>
      </w:r>
      <w:r w:rsidR="007A5FF8">
        <w:rPr>
          <w:rFonts w:cstheme="minorHAnsi"/>
          <w:color w:val="000000"/>
          <w:sz w:val="22"/>
          <w:szCs w:val="22"/>
        </w:rPr>
        <w:t xml:space="preserve">has seen 131 fires caused by these batteries in 2023 alone, and San Francisco has seen over 200 lithium battery related fires since 2017. </w:t>
      </w:r>
    </w:p>
    <w:p w14:paraId="58A63728" w14:textId="77777777" w:rsidR="007A5FF8" w:rsidRDefault="007A5FF8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249FF55D" w14:textId="27586E71" w:rsidR="00CA585C" w:rsidRDefault="001F3142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00586E">
        <w:rPr>
          <w:rFonts w:cstheme="minorHAnsi"/>
          <w:color w:val="000000"/>
          <w:sz w:val="22"/>
          <w:szCs w:val="22"/>
        </w:rPr>
        <w:t>This underlines the imperative need for proper disposal methods. It is not just the manufacturing flaws or the state of batteries while in use that is a concern, but the entire lifecycle, including the end phase.</w:t>
      </w:r>
      <w:r w:rsidR="00F5444F">
        <w:rPr>
          <w:rFonts w:cstheme="minorHAnsi"/>
          <w:color w:val="000000"/>
          <w:sz w:val="22"/>
          <w:szCs w:val="22"/>
        </w:rPr>
        <w:t xml:space="preserve"> Currently, the </w:t>
      </w:r>
      <w:r w:rsidR="00CA585C">
        <w:rPr>
          <w:rFonts w:cstheme="minorHAnsi"/>
          <w:color w:val="000000"/>
          <w:sz w:val="22"/>
          <w:szCs w:val="22"/>
        </w:rPr>
        <w:t xml:space="preserve">best publicly available resources for consumers to safely dispose of these batteries are </w:t>
      </w:r>
      <w:hyperlink r:id="rId11" w:history="1">
        <w:r w:rsidR="00F45D9C" w:rsidRPr="001E7058">
          <w:rPr>
            <w:rStyle w:val="Hyperlink"/>
            <w:rFonts w:cstheme="minorHAnsi"/>
            <w:sz w:val="22"/>
            <w:szCs w:val="22"/>
          </w:rPr>
          <w:t>www.earth911.com</w:t>
        </w:r>
      </w:hyperlink>
      <w:r w:rsidR="00F45D9C">
        <w:rPr>
          <w:rFonts w:cstheme="minorHAnsi"/>
          <w:color w:val="000000"/>
          <w:sz w:val="22"/>
          <w:szCs w:val="22"/>
        </w:rPr>
        <w:t xml:space="preserve">, which offers guidance on how and where to recycle products, as well as </w:t>
      </w:r>
      <w:hyperlink r:id="rId12" w:history="1">
        <w:r w:rsidR="00F45D9C" w:rsidRPr="001E7058">
          <w:rPr>
            <w:rStyle w:val="Hyperlink"/>
            <w:rFonts w:cstheme="minorHAnsi"/>
            <w:sz w:val="22"/>
            <w:szCs w:val="22"/>
          </w:rPr>
          <w:t>www.call2recycle.org</w:t>
        </w:r>
      </w:hyperlink>
      <w:r w:rsidR="00F45D9C">
        <w:rPr>
          <w:rFonts w:cstheme="minorHAnsi"/>
          <w:color w:val="000000"/>
          <w:sz w:val="22"/>
          <w:szCs w:val="22"/>
        </w:rPr>
        <w:t xml:space="preserve">, </w:t>
      </w:r>
      <w:r w:rsidR="00281F03">
        <w:rPr>
          <w:rFonts w:cstheme="minorHAnsi"/>
          <w:color w:val="000000"/>
          <w:sz w:val="22"/>
          <w:szCs w:val="22"/>
        </w:rPr>
        <w:t xml:space="preserve">which offers shipping options and community locations. </w:t>
      </w:r>
    </w:p>
    <w:p w14:paraId="104583C9" w14:textId="77777777" w:rsidR="00CA585C" w:rsidRDefault="00CA585C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0641376A" w14:textId="74E14E7C" w:rsidR="001F3142" w:rsidRPr="0000586E" w:rsidRDefault="009C0399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These are simply a short-term solution, and a long-term </w:t>
      </w:r>
      <w:r w:rsidR="00B90657">
        <w:rPr>
          <w:rFonts w:cstheme="minorHAnsi"/>
          <w:color w:val="000000"/>
          <w:sz w:val="22"/>
          <w:szCs w:val="22"/>
        </w:rPr>
        <w:t xml:space="preserve">answer is necessary. </w:t>
      </w:r>
      <w:r w:rsidR="001F3142" w:rsidRPr="0000586E">
        <w:rPr>
          <w:rFonts w:cstheme="minorHAnsi"/>
          <w:color w:val="000000"/>
          <w:sz w:val="22"/>
          <w:szCs w:val="22"/>
        </w:rPr>
        <w:t xml:space="preserve">Manufacturers, </w:t>
      </w:r>
      <w:r w:rsidR="00640BBD">
        <w:rPr>
          <w:rFonts w:cstheme="minorHAnsi"/>
          <w:color w:val="000000"/>
          <w:sz w:val="22"/>
          <w:szCs w:val="22"/>
        </w:rPr>
        <w:t xml:space="preserve">policy makers and lawmakers at the federal, </w:t>
      </w:r>
      <w:proofErr w:type="gramStart"/>
      <w:r w:rsidR="00640BBD">
        <w:rPr>
          <w:rFonts w:cstheme="minorHAnsi"/>
          <w:color w:val="000000"/>
          <w:sz w:val="22"/>
          <w:szCs w:val="22"/>
        </w:rPr>
        <w:t>state</w:t>
      </w:r>
      <w:proofErr w:type="gramEnd"/>
      <w:r w:rsidR="00640BBD">
        <w:rPr>
          <w:rFonts w:cstheme="minorHAnsi"/>
          <w:color w:val="000000"/>
          <w:sz w:val="22"/>
          <w:szCs w:val="22"/>
        </w:rPr>
        <w:t xml:space="preserve"> and local level </w:t>
      </w:r>
      <w:r w:rsidR="001F3142" w:rsidRPr="0000586E">
        <w:rPr>
          <w:rFonts w:cstheme="minorHAnsi"/>
          <w:color w:val="000000"/>
          <w:sz w:val="22"/>
          <w:szCs w:val="22"/>
        </w:rPr>
        <w:t xml:space="preserve">must join hands to educate consumers on the proper disposal and </w:t>
      </w:r>
      <w:r w:rsidR="000905A1">
        <w:rPr>
          <w:rFonts w:cstheme="minorHAnsi"/>
          <w:color w:val="000000"/>
          <w:sz w:val="22"/>
          <w:szCs w:val="22"/>
        </w:rPr>
        <w:t>recovery</w:t>
      </w:r>
      <w:r w:rsidR="001F3142" w:rsidRPr="0000586E">
        <w:rPr>
          <w:rFonts w:cstheme="minorHAnsi"/>
          <w:color w:val="000000"/>
          <w:sz w:val="22"/>
          <w:szCs w:val="22"/>
        </w:rPr>
        <w:t xml:space="preserve"> of these batteries, </w:t>
      </w:r>
      <w:r w:rsidR="00D4344A">
        <w:rPr>
          <w:rFonts w:cstheme="minorHAnsi"/>
          <w:color w:val="000000"/>
          <w:sz w:val="22"/>
          <w:szCs w:val="22"/>
        </w:rPr>
        <w:t>or</w:t>
      </w:r>
      <w:r w:rsidR="001F3142" w:rsidRPr="0000586E">
        <w:rPr>
          <w:rFonts w:cstheme="minorHAnsi"/>
          <w:color w:val="000000"/>
          <w:sz w:val="22"/>
          <w:szCs w:val="22"/>
        </w:rPr>
        <w:t xml:space="preserve"> we </w:t>
      </w:r>
      <w:r w:rsidR="00B176C6">
        <w:rPr>
          <w:rFonts w:cstheme="minorHAnsi"/>
          <w:color w:val="000000"/>
          <w:sz w:val="22"/>
          <w:szCs w:val="22"/>
        </w:rPr>
        <w:t xml:space="preserve">will </w:t>
      </w:r>
      <w:r w:rsidR="001F3142" w:rsidRPr="0000586E">
        <w:rPr>
          <w:rFonts w:cstheme="minorHAnsi"/>
          <w:color w:val="000000"/>
          <w:sz w:val="22"/>
          <w:szCs w:val="22"/>
        </w:rPr>
        <w:t xml:space="preserve">continue to </w:t>
      </w:r>
      <w:r w:rsidR="00640BBD">
        <w:rPr>
          <w:rFonts w:cstheme="minorHAnsi"/>
          <w:color w:val="000000"/>
          <w:sz w:val="22"/>
          <w:szCs w:val="22"/>
        </w:rPr>
        <w:t xml:space="preserve">experience these increasingly </w:t>
      </w:r>
      <w:r w:rsidR="001F3142" w:rsidRPr="0000586E">
        <w:rPr>
          <w:rFonts w:cstheme="minorHAnsi"/>
          <w:color w:val="000000"/>
          <w:sz w:val="22"/>
          <w:szCs w:val="22"/>
        </w:rPr>
        <w:t>devastating consequences.</w:t>
      </w:r>
    </w:p>
    <w:p w14:paraId="0EF794E2" w14:textId="77777777" w:rsidR="001F3142" w:rsidRPr="0000586E" w:rsidRDefault="001F3142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4B175E7E" w14:textId="77777777" w:rsidR="001F3142" w:rsidRPr="0000586E" w:rsidRDefault="001F3142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00586E">
        <w:rPr>
          <w:rFonts w:cstheme="minorHAnsi"/>
          <w:color w:val="000000"/>
          <w:sz w:val="22"/>
          <w:szCs w:val="22"/>
        </w:rPr>
        <w:t>The excellent reporting on battery safety should serve as a catalyst for a broader conversation that includes safe disposal practices. Addressing this aspect is vital to truly reducing the deadly fires resulting from lithium-ion batteries.</w:t>
      </w:r>
    </w:p>
    <w:p w14:paraId="5A90F10C" w14:textId="77777777" w:rsidR="001F3142" w:rsidRPr="0000586E" w:rsidRDefault="001F3142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057C3B12" w14:textId="12A83536" w:rsidR="001F3142" w:rsidRDefault="00AF6DB7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Jim Riley </w:t>
      </w:r>
    </w:p>
    <w:p w14:paraId="66CD9394" w14:textId="61148FA0" w:rsidR="00AF6DB7" w:rsidRPr="0000586E" w:rsidRDefault="00AF6DB7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Interim President and CEO </w:t>
      </w:r>
    </w:p>
    <w:p w14:paraId="4313D570" w14:textId="77777777" w:rsidR="001F3142" w:rsidRPr="0000586E" w:rsidRDefault="001F3142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00586E">
        <w:rPr>
          <w:rFonts w:cstheme="minorHAnsi"/>
          <w:color w:val="000000"/>
          <w:sz w:val="22"/>
          <w:szCs w:val="22"/>
        </w:rPr>
        <w:t>National Waste &amp; Recycling Association</w:t>
      </w:r>
    </w:p>
    <w:p w14:paraId="6AEFF8E2" w14:textId="2446E5B8" w:rsidR="001F3142" w:rsidRPr="00232FC1" w:rsidRDefault="001F3142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  <w:highlight w:val="yellow"/>
        </w:rPr>
      </w:pPr>
      <w:r w:rsidRPr="00232FC1">
        <w:rPr>
          <w:rFonts w:cstheme="minorHAnsi"/>
          <w:color w:val="000000"/>
          <w:sz w:val="22"/>
          <w:szCs w:val="22"/>
          <w:highlight w:val="yellow"/>
        </w:rPr>
        <w:t xml:space="preserve">1550 Crystal </w:t>
      </w:r>
      <w:r w:rsidR="00373B08" w:rsidRPr="00232FC1">
        <w:rPr>
          <w:rFonts w:cstheme="minorHAnsi"/>
          <w:color w:val="000000"/>
          <w:sz w:val="22"/>
          <w:szCs w:val="22"/>
          <w:highlight w:val="yellow"/>
        </w:rPr>
        <w:t>D</w:t>
      </w:r>
      <w:r w:rsidRPr="00232FC1">
        <w:rPr>
          <w:rFonts w:cstheme="minorHAnsi"/>
          <w:color w:val="000000"/>
          <w:sz w:val="22"/>
          <w:szCs w:val="22"/>
          <w:highlight w:val="yellow"/>
        </w:rPr>
        <w:t>rive</w:t>
      </w:r>
    </w:p>
    <w:p w14:paraId="132BF615" w14:textId="77777777" w:rsidR="001F3142" w:rsidRPr="00232FC1" w:rsidRDefault="001F3142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  <w:highlight w:val="yellow"/>
        </w:rPr>
      </w:pPr>
      <w:r w:rsidRPr="00232FC1">
        <w:rPr>
          <w:rFonts w:cstheme="minorHAnsi"/>
          <w:color w:val="000000"/>
          <w:sz w:val="22"/>
          <w:szCs w:val="22"/>
          <w:highlight w:val="yellow"/>
        </w:rPr>
        <w:t>Suite 804</w:t>
      </w:r>
    </w:p>
    <w:p w14:paraId="188C4066" w14:textId="77777777" w:rsidR="001F3142" w:rsidRPr="00232FC1" w:rsidRDefault="001F3142" w:rsidP="001F3142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  <w:highlight w:val="yellow"/>
        </w:rPr>
      </w:pPr>
      <w:r w:rsidRPr="00232FC1">
        <w:rPr>
          <w:rFonts w:cstheme="minorHAnsi"/>
          <w:color w:val="000000"/>
          <w:sz w:val="22"/>
          <w:szCs w:val="22"/>
          <w:highlight w:val="yellow"/>
        </w:rPr>
        <w:t>Arlington, VA 22202</w:t>
      </w:r>
    </w:p>
    <w:p w14:paraId="578F4871" w14:textId="2C602A35" w:rsidR="001F3142" w:rsidRPr="00232FC1" w:rsidRDefault="00A22088" w:rsidP="001F3142">
      <w:pPr>
        <w:autoSpaceDE w:val="0"/>
        <w:autoSpaceDN w:val="0"/>
        <w:adjustRightInd w:val="0"/>
        <w:rPr>
          <w:sz w:val="22"/>
          <w:szCs w:val="22"/>
          <w:highlight w:val="yellow"/>
        </w:rPr>
      </w:pPr>
      <w:hyperlink r:id="rId13" w:history="1">
        <w:r w:rsidR="00952A5C" w:rsidRPr="001E7058">
          <w:rPr>
            <w:rStyle w:val="Hyperlink"/>
            <w:sz w:val="22"/>
            <w:szCs w:val="22"/>
            <w:highlight w:val="yellow"/>
          </w:rPr>
          <w:t>jriley@wasterecycling.org</w:t>
        </w:r>
      </w:hyperlink>
      <w:r w:rsidR="00952A5C">
        <w:rPr>
          <w:sz w:val="22"/>
          <w:szCs w:val="22"/>
          <w:highlight w:val="yellow"/>
        </w:rPr>
        <w:t xml:space="preserve"> </w:t>
      </w:r>
    </w:p>
    <w:p w14:paraId="72ED066A" w14:textId="04EC6CE0" w:rsidR="00710E69" w:rsidRPr="0000586E" w:rsidRDefault="001F3142" w:rsidP="00B325AD">
      <w:pPr>
        <w:autoSpaceDE w:val="0"/>
        <w:autoSpaceDN w:val="0"/>
        <w:adjustRightInd w:val="0"/>
        <w:rPr>
          <w:sz w:val="22"/>
          <w:szCs w:val="22"/>
        </w:rPr>
      </w:pPr>
      <w:r w:rsidRPr="00232FC1">
        <w:rPr>
          <w:sz w:val="22"/>
          <w:szCs w:val="22"/>
          <w:highlight w:val="yellow"/>
        </w:rPr>
        <w:lastRenderedPageBreak/>
        <w:t>202-244-4700</w:t>
      </w:r>
    </w:p>
    <w:sectPr w:rsidR="00710E69" w:rsidRPr="0000586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0DB4" w14:textId="77777777" w:rsidR="00262960" w:rsidRDefault="00262960" w:rsidP="006E1AB5">
      <w:r>
        <w:separator/>
      </w:r>
    </w:p>
  </w:endnote>
  <w:endnote w:type="continuationSeparator" w:id="0">
    <w:p w14:paraId="45A6395A" w14:textId="77777777" w:rsidR="00262960" w:rsidRDefault="00262960" w:rsidP="006E1AB5">
      <w:r>
        <w:continuationSeparator/>
      </w:r>
    </w:p>
  </w:endnote>
  <w:endnote w:type="continuationNotice" w:id="1">
    <w:p w14:paraId="4D477ED6" w14:textId="77777777" w:rsidR="00262960" w:rsidRDefault="002629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CCC5" w14:textId="4173CD1D" w:rsidR="00710E69" w:rsidRPr="00A4265A" w:rsidRDefault="00A4265A" w:rsidP="00A4265A">
    <w:pPr>
      <w:pStyle w:val="Footer"/>
      <w:jc w:val="center"/>
      <w:rPr>
        <w:sz w:val="20"/>
        <w:szCs w:val="20"/>
      </w:rPr>
    </w:pPr>
    <w:r w:rsidRPr="00A4265A">
      <w:rPr>
        <w:sz w:val="20"/>
        <w:szCs w:val="20"/>
      </w:rPr>
      <w:t>resolutepublicaffairs.com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0493" w14:textId="77777777" w:rsidR="00262960" w:rsidRDefault="00262960" w:rsidP="006E1AB5">
      <w:r>
        <w:separator/>
      </w:r>
    </w:p>
  </w:footnote>
  <w:footnote w:type="continuationSeparator" w:id="0">
    <w:p w14:paraId="5516F1A5" w14:textId="77777777" w:rsidR="00262960" w:rsidRDefault="00262960" w:rsidP="006E1AB5">
      <w:r>
        <w:continuationSeparator/>
      </w:r>
    </w:p>
  </w:footnote>
  <w:footnote w:type="continuationNotice" w:id="1">
    <w:p w14:paraId="1A5CA147" w14:textId="77777777" w:rsidR="00262960" w:rsidRDefault="002629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8A20" w14:textId="4214314D" w:rsidR="006E1AB5" w:rsidRDefault="006E1AB5" w:rsidP="006E1AB5">
    <w:pPr>
      <w:pStyle w:val="Header"/>
      <w:jc w:val="center"/>
    </w:pPr>
    <w:r>
      <w:rPr>
        <w:noProof/>
      </w:rPr>
      <w:drawing>
        <wp:inline distT="0" distB="0" distL="0" distR="0" wp14:anchorId="1BB42AAC" wp14:editId="28555C11">
          <wp:extent cx="2368550" cy="717144"/>
          <wp:effectExtent l="0" t="0" r="0" b="6985"/>
          <wp:docPr id="2072150605" name="Picture 2072150605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150605" name="Picture 1" descr="A blue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572" cy="733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DE8C7A" w14:textId="77777777" w:rsidR="006E1AB5" w:rsidRDefault="006E1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22B9"/>
    <w:multiLevelType w:val="hybridMultilevel"/>
    <w:tmpl w:val="9124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9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B5"/>
    <w:rsid w:val="0000586E"/>
    <w:rsid w:val="0001345D"/>
    <w:rsid w:val="000225B7"/>
    <w:rsid w:val="00045675"/>
    <w:rsid w:val="00076625"/>
    <w:rsid w:val="000905A1"/>
    <w:rsid w:val="000A64FF"/>
    <w:rsid w:val="000F69EF"/>
    <w:rsid w:val="00133AB0"/>
    <w:rsid w:val="001B2B20"/>
    <w:rsid w:val="001B5BC1"/>
    <w:rsid w:val="001F3142"/>
    <w:rsid w:val="001F5886"/>
    <w:rsid w:val="002172F7"/>
    <w:rsid w:val="00232FC1"/>
    <w:rsid w:val="00262960"/>
    <w:rsid w:val="00265624"/>
    <w:rsid w:val="00281F03"/>
    <w:rsid w:val="002E6B9C"/>
    <w:rsid w:val="00316E00"/>
    <w:rsid w:val="0033139C"/>
    <w:rsid w:val="00373B08"/>
    <w:rsid w:val="00427355"/>
    <w:rsid w:val="004E17BA"/>
    <w:rsid w:val="0051342C"/>
    <w:rsid w:val="005234AA"/>
    <w:rsid w:val="00545AEE"/>
    <w:rsid w:val="00553720"/>
    <w:rsid w:val="005629B1"/>
    <w:rsid w:val="005C6558"/>
    <w:rsid w:val="00607126"/>
    <w:rsid w:val="00640BBD"/>
    <w:rsid w:val="006667DF"/>
    <w:rsid w:val="006E1AB5"/>
    <w:rsid w:val="006E3169"/>
    <w:rsid w:val="006F77E6"/>
    <w:rsid w:val="00710E69"/>
    <w:rsid w:val="00784AE2"/>
    <w:rsid w:val="007A5FF8"/>
    <w:rsid w:val="007D2844"/>
    <w:rsid w:val="00802343"/>
    <w:rsid w:val="00842AFB"/>
    <w:rsid w:val="008B08EA"/>
    <w:rsid w:val="008D5387"/>
    <w:rsid w:val="008E11E1"/>
    <w:rsid w:val="00952A5C"/>
    <w:rsid w:val="0098444C"/>
    <w:rsid w:val="009B2762"/>
    <w:rsid w:val="009C0399"/>
    <w:rsid w:val="00A07EB7"/>
    <w:rsid w:val="00A22088"/>
    <w:rsid w:val="00A4265A"/>
    <w:rsid w:val="00A70654"/>
    <w:rsid w:val="00AE1D74"/>
    <w:rsid w:val="00AF6DB7"/>
    <w:rsid w:val="00B176C6"/>
    <w:rsid w:val="00B325AD"/>
    <w:rsid w:val="00B35192"/>
    <w:rsid w:val="00B64953"/>
    <w:rsid w:val="00B821DE"/>
    <w:rsid w:val="00B90657"/>
    <w:rsid w:val="00B93AD8"/>
    <w:rsid w:val="00BC10ED"/>
    <w:rsid w:val="00BD2F78"/>
    <w:rsid w:val="00BE067B"/>
    <w:rsid w:val="00BF1777"/>
    <w:rsid w:val="00C921E9"/>
    <w:rsid w:val="00CA585C"/>
    <w:rsid w:val="00CA6D97"/>
    <w:rsid w:val="00CE653C"/>
    <w:rsid w:val="00D249AB"/>
    <w:rsid w:val="00D4344A"/>
    <w:rsid w:val="00D47BB0"/>
    <w:rsid w:val="00D97AA2"/>
    <w:rsid w:val="00DC0773"/>
    <w:rsid w:val="00E37D03"/>
    <w:rsid w:val="00E77867"/>
    <w:rsid w:val="00EE11B6"/>
    <w:rsid w:val="00F45D9C"/>
    <w:rsid w:val="00F5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D82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AB5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AB5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1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AB5"/>
    <w:rPr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E1A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B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B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0BBD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riley@wasterecycling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ll2recycl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arth911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wsj.com/articles/lithium-ion-batteries-fire-explained-1e5cbe9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675c18-3c44-4d14-bef1-31c63a584803">
      <Terms xmlns="http://schemas.microsoft.com/office/infopath/2007/PartnerControls"/>
    </lcf76f155ced4ddcb4097134ff3c332f>
    <TaxCatchAll xmlns="d2f9ce04-bc6a-4765-ae74-2259274a2a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C4E315188D542AD3354D080F86773" ma:contentTypeVersion="17" ma:contentTypeDescription="Create a new document." ma:contentTypeScope="" ma:versionID="ac3e614133a73448191185ae3344b66e">
  <xsd:schema xmlns:xsd="http://www.w3.org/2001/XMLSchema" xmlns:xs="http://www.w3.org/2001/XMLSchema" xmlns:p="http://schemas.microsoft.com/office/2006/metadata/properties" xmlns:ns2="49675c18-3c44-4d14-bef1-31c63a584803" xmlns:ns3="d2f9ce04-bc6a-4765-ae74-2259274a2aa9" targetNamespace="http://schemas.microsoft.com/office/2006/metadata/properties" ma:root="true" ma:fieldsID="cd99ff0843fae754217d6990b953c13c" ns2:_="" ns3:_="">
    <xsd:import namespace="49675c18-3c44-4d14-bef1-31c63a584803"/>
    <xsd:import namespace="d2f9ce04-bc6a-4765-ae74-2259274a2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75c18-3c44-4d14-bef1-31c63a584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55e22e-a1bd-44b5-91e7-319feaf94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9ce04-bc6a-4765-ae74-2259274a2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0af94a-c56d-42e6-b604-1cf3c64d9af7}" ma:internalName="TaxCatchAll" ma:showField="CatchAllData" ma:web="d2f9ce04-bc6a-4765-ae74-2259274a2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7F966-DAEA-4CAF-88D0-53E45C85F27E}">
  <ds:schemaRefs>
    <ds:schemaRef ds:uri="http://schemas.microsoft.com/office/2006/metadata/properties"/>
    <ds:schemaRef ds:uri="http://schemas.microsoft.com/office/infopath/2007/PartnerControls"/>
    <ds:schemaRef ds:uri="473a3866-3af7-4a24-bc98-353ba1f2eaa8"/>
    <ds:schemaRef ds:uri="7e56e1b8-26db-4f01-a59d-a987c427ad65"/>
  </ds:schemaRefs>
</ds:datastoreItem>
</file>

<file path=customXml/itemProps2.xml><?xml version="1.0" encoding="utf-8"?>
<ds:datastoreItem xmlns:ds="http://schemas.openxmlformats.org/officeDocument/2006/customXml" ds:itemID="{A1C5795B-5F2F-4A78-8EB3-08AD3100F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65E0B-0BF0-4B04-9564-3AD148EF2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2023-09-20T21:15:00Z</dcterms:created>
  <dcterms:modified xsi:type="dcterms:W3CDTF">2023-09-20T21:15:00Z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0x010100D47C4E315188D542AD3354D080F86773</vt:lpwstr>
  </property>
</Properties>
</file>